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McQuade Daniel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SOLV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16680 WEST BERNARDO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SOLV Energy, Inc.</w:t>
              </w:r>
            </w:hyperlink>
            <w:r>
              <w:rPr/>
              <w:t xml:space="preserve"> [ </w:t>
            </w:r>
            <w:r>
              <w:rPr>
                <w:rFonts w:ascii="Times;serif" w:hAnsi="Times;serif"/>
                <w:color w:val="0000FF"/>
                <w:sz w:val="24"/>
                <w:shd w:fill="FFFFFF" w:val="clear"/>
              </w:rPr>
              <w:t>MWH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6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85"/>
        <w:gridCol w:w="516"/>
        <w:gridCol w:w="906"/>
        <w:gridCol w:w="801"/>
        <w:gridCol w:w="891"/>
        <w:gridCol w:w="636"/>
        <w:gridCol w:w="801"/>
        <w:gridCol w:w="936"/>
        <w:gridCol w:w="831"/>
        <w:gridCol w:w="846"/>
      </w:tblGrid>
      <w:tr>
        <w:trPr>
          <w:tblHeader w:val="true"/>
        </w:trPr>
        <w:tc>
          <w:tcPr>
            <w:tcW w:w="1176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8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SOLV Energy Holdings LLC Interests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464</w:t>
            </w:r>
            <w:r>
              <w:rPr>
                <w:rFonts w:ascii="Times;serif" w:hAnsi="Times;serif"/>
                <w:color w:val="008000"/>
                <w:position w:val="7"/>
                <w:sz w:val="16"/>
                <w:sz w:val="20"/>
                <w:shd w:fill="FFFFFF" w:val="clear"/>
              </w:rPr>
              <w:t>(3)</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464</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33,317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limited liability company agreement ("Opco LLCA") of SOLV Energy Holdings LLC ("Opco"), the Reporting Person is entitled to redeem common units of Opco ("Opco LLC Interests")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Opco LLCA. Upon a redemption of Opco LLC Interests, an equal number of shares of Class B common stock of the Issuer held by the Reporting Person will be surrendered to and cancelled by the Issuer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Each share of Class B common stock entitles the Reporting Person to one vote per share but carries no economic rights. Opco LLC Interests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direct exchange for cash of 464 Opco LLC Interests held by the Reporting Person (and the cancellation of an equal number of shares of Class B common stock of the Issuer held by the Reporting Person) as a result of the full exercise of the underwriters' option to purchase additional shares of Class A common stock in connection with the public offering of Class A common stock by affiliates of American Securities LLC and the Issuer pursuant to the prospectus dated May 28, 2026, and accompanying registration statement on Form S-1 (File No. 333-296238), of the Issuer (the "Follow-On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price per Opco LLC Interest equal to the public offering price in the Follow-On Offering of $36.00 per share of Class A common stock, net of underwriting discounts and commissions.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S. Forman,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3417" TargetMode="External"/><Relationship Id="rId5" Type="http://schemas.openxmlformats.org/officeDocument/2006/relationships/hyperlink" Target="http://www.sec.gov/cgi-bin/browse-edgar?action=getcompany&amp;CIK=00020656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884</Words>
  <Characters>4645</Characters>
  <CharactersWithSpaces>5466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